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334" w:rsidRDefault="005B2473" w:rsidP="005B2473">
      <w:pPr>
        <w:jc w:val="center"/>
        <w:rPr>
          <w:rFonts w:ascii="黑体" w:eastAsia="黑体" w:hAnsi="黑体" w:cs="黑体" w:hint="eastAsia"/>
          <w:sz w:val="44"/>
          <w:szCs w:val="44"/>
        </w:rPr>
      </w:pPr>
      <w:r>
        <w:rPr>
          <w:rFonts w:ascii="黑体" w:eastAsia="黑体" w:hAnsi="黑体" w:cs="黑体" w:hint="eastAsia"/>
          <w:sz w:val="44"/>
          <w:szCs w:val="44"/>
        </w:rPr>
        <w:t>校本培训计划</w:t>
      </w:r>
    </w:p>
    <w:p w:rsidR="005B2473" w:rsidRPr="005B2473" w:rsidRDefault="005B2473">
      <w:pPr>
        <w:jc w:val="center"/>
        <w:rPr>
          <w:rFonts w:ascii="楷体" w:eastAsia="楷体" w:hAnsi="楷体" w:cs="黑体"/>
          <w:sz w:val="32"/>
          <w:szCs w:val="32"/>
        </w:rPr>
      </w:pPr>
      <w:r w:rsidRPr="005B2473">
        <w:rPr>
          <w:rFonts w:ascii="楷体" w:eastAsia="楷体" w:hAnsi="楷体" w:cs="黑体" w:hint="eastAsia"/>
          <w:sz w:val="32"/>
          <w:szCs w:val="32"/>
        </w:rPr>
        <w:t>长岗乡第一中学</w:t>
      </w:r>
    </w:p>
    <w:p w:rsidR="00F06334" w:rsidRPr="005B2473" w:rsidRDefault="005B2473">
      <w:pPr>
        <w:snapToGrid w:val="0"/>
        <w:spacing w:line="360" w:lineRule="auto"/>
        <w:ind w:firstLineChars="200" w:firstLine="560"/>
        <w:rPr>
          <w:rFonts w:ascii="黑体" w:eastAsia="黑体" w:hAnsi="黑体"/>
          <w:sz w:val="28"/>
          <w:szCs w:val="28"/>
        </w:rPr>
      </w:pPr>
      <w:r w:rsidRPr="005B2473">
        <w:rPr>
          <w:rFonts w:ascii="黑体" w:eastAsia="黑体" w:hAnsi="黑体" w:hint="eastAsia"/>
          <w:sz w:val="28"/>
          <w:szCs w:val="28"/>
        </w:rPr>
        <w:t>一、指导思想</w:t>
      </w:r>
    </w:p>
    <w:p w:rsidR="00F06334" w:rsidRDefault="005B2473">
      <w:pPr>
        <w:snapToGrid w:val="0"/>
        <w:spacing w:line="360" w:lineRule="auto"/>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为适应教师终身教育的需要，以县教体局及进修校培训精神为指导，以提高教师思想政治、业务素质及教学水平为目的，开展校本培训工作，解决教师在教育教学中遇</w:t>
      </w:r>
      <w:bookmarkStart w:id="0" w:name="_GoBack"/>
      <w:bookmarkEnd w:id="0"/>
      <w:r>
        <w:rPr>
          <w:rFonts w:ascii="仿宋" w:eastAsia="仿宋" w:hAnsi="仿宋" w:hint="eastAsia"/>
          <w:sz w:val="28"/>
          <w:szCs w:val="28"/>
        </w:rPr>
        <w:t>到的实际问题，切实提高教师教学质量。</w:t>
      </w:r>
    </w:p>
    <w:p w:rsidR="00F06334" w:rsidRDefault="005B2473" w:rsidP="005B2473">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 </w:t>
      </w:r>
      <w:r w:rsidRPr="005B2473">
        <w:rPr>
          <w:rFonts w:ascii="黑体" w:eastAsia="黑体" w:hAnsi="黑体" w:hint="eastAsia"/>
          <w:sz w:val="28"/>
          <w:szCs w:val="28"/>
        </w:rPr>
        <w:t>二、培训目标</w:t>
      </w:r>
    </w:p>
    <w:p w:rsidR="00F06334" w:rsidRDefault="005B2473">
      <w:pPr>
        <w:snapToGrid w:val="0"/>
        <w:spacing w:line="360" w:lineRule="auto"/>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通过扎实有效的校本培训活动，有效提升教师的教育素养，特别是课堂教学能力，使所有专任教师能按时保质保量完成课堂教学任务，提高教师的专业技术水平。通过观看或实践优质课，尝试案例分析、自学研讨，促进教师专业水平的提高。</w:t>
      </w:r>
    </w:p>
    <w:p w:rsidR="00F06334" w:rsidRPr="005B2473" w:rsidRDefault="005B2473">
      <w:pPr>
        <w:ind w:firstLineChars="200" w:firstLine="560"/>
        <w:rPr>
          <w:rFonts w:ascii="黑体" w:eastAsia="黑体" w:hAnsi="黑体"/>
          <w:sz w:val="28"/>
          <w:szCs w:val="28"/>
        </w:rPr>
      </w:pPr>
      <w:r w:rsidRPr="005B2473">
        <w:rPr>
          <w:rFonts w:ascii="黑体" w:eastAsia="黑体" w:hAnsi="黑体" w:hint="eastAsia"/>
          <w:sz w:val="28"/>
          <w:szCs w:val="28"/>
        </w:rPr>
        <w:t>三、工作要点</w:t>
      </w:r>
      <w:r w:rsidRPr="005B2473">
        <w:rPr>
          <w:rFonts w:ascii="黑体" w:eastAsia="黑体" w:hAnsi="黑体" w:hint="eastAsia"/>
          <w:sz w:val="28"/>
          <w:szCs w:val="28"/>
        </w:rPr>
        <w:t>:</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、理清工作思路，避免工作盲目性，认真组织教师学习市、县教师继续教育的有关文件并深刻领会精神，明确工作任务和要求，</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以实施新课程教材为契机，深入学习新课标，更新教师教学理念，把“主动学习、探究学习”作为课堂教学模式的突破口，倡导自主、合作、探究的学习方式，体现教学民主，鼓励多元化的教学方式，建立“尊重、关爱、民主”的新型师生关系，倡导教学创新，挖掘、推广创新教育的典型。</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、继续实施教师“自主培训”计划，加强培训的自主性和层次性，营造适合教师成长的学习氛围，发挥教师的主动性和创造性，努力提高教师现代信息</w:t>
      </w:r>
      <w:r>
        <w:rPr>
          <w:rFonts w:ascii="仿宋" w:eastAsia="仿宋" w:hAnsi="仿宋" w:hint="eastAsia"/>
          <w:sz w:val="28"/>
          <w:szCs w:val="28"/>
        </w:rPr>
        <w:t>技术手段的应用、心理辅导能力。</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、全面了解每位教师的教学情况，对新入校的教师加强跟踪听课、</w:t>
      </w:r>
      <w:r>
        <w:rPr>
          <w:rFonts w:ascii="仿宋" w:eastAsia="仿宋" w:hAnsi="仿宋" w:hint="eastAsia"/>
          <w:sz w:val="28"/>
          <w:szCs w:val="28"/>
        </w:rPr>
        <w:lastRenderedPageBreak/>
        <w:t>交流，不断提高每位教师的课堂教学水平。</w:t>
      </w:r>
    </w:p>
    <w:p w:rsidR="00F06334" w:rsidRPr="005B2473" w:rsidRDefault="005B2473">
      <w:pPr>
        <w:ind w:firstLineChars="200" w:firstLine="560"/>
        <w:rPr>
          <w:rFonts w:ascii="黑体" w:eastAsia="黑体" w:hAnsi="黑体"/>
          <w:sz w:val="28"/>
          <w:szCs w:val="28"/>
        </w:rPr>
      </w:pPr>
      <w:r w:rsidRPr="005B2473">
        <w:rPr>
          <w:rFonts w:ascii="黑体" w:eastAsia="黑体" w:hAnsi="黑体" w:hint="eastAsia"/>
          <w:sz w:val="28"/>
          <w:szCs w:val="28"/>
        </w:rPr>
        <w:t>四、工作措施</w:t>
      </w:r>
      <w:r w:rsidRPr="005B2473">
        <w:rPr>
          <w:rFonts w:ascii="黑体" w:eastAsia="黑体" w:hAnsi="黑体" w:hint="eastAsia"/>
          <w:sz w:val="28"/>
          <w:szCs w:val="28"/>
        </w:rPr>
        <w:t>:</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、加强校本培训的管理。</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把师资培训工作放在学校工作的重要地位，以此项工作为突破口，切实提高教师的整体素质。校本培训要加强层级管理，一是校级决策层，校长是第一责任人，把握校本培训的方向</w:t>
      </w:r>
      <w:r>
        <w:rPr>
          <w:rFonts w:ascii="仿宋" w:eastAsia="仿宋" w:hAnsi="仿宋" w:hint="eastAsia"/>
          <w:sz w:val="28"/>
          <w:szCs w:val="28"/>
        </w:rPr>
        <w:t>;</w:t>
      </w:r>
      <w:r>
        <w:rPr>
          <w:rFonts w:ascii="仿宋" w:eastAsia="仿宋" w:hAnsi="仿宋" w:hint="eastAsia"/>
          <w:sz w:val="28"/>
          <w:szCs w:val="28"/>
        </w:rPr>
        <w:t>二是培训执行层即教务处，其主要职责是</w:t>
      </w:r>
      <w:r>
        <w:rPr>
          <w:rFonts w:ascii="仿宋" w:eastAsia="仿宋" w:hAnsi="仿宋" w:hint="eastAsia"/>
          <w:sz w:val="28"/>
          <w:szCs w:val="28"/>
        </w:rPr>
        <w:t>:</w:t>
      </w:r>
      <w:r>
        <w:rPr>
          <w:rFonts w:ascii="仿宋" w:eastAsia="仿宋" w:hAnsi="仿宋" w:hint="eastAsia"/>
          <w:sz w:val="28"/>
          <w:szCs w:val="28"/>
        </w:rPr>
        <w:t>在校长的领导下，组织和开展校本培训活动，并通过管理扩大参与面，提高培训水平。</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w:t>
      </w:r>
      <w:r>
        <w:rPr>
          <w:rFonts w:ascii="仿宋" w:eastAsia="仿宋" w:hAnsi="仿宋" w:hint="eastAsia"/>
          <w:sz w:val="28"/>
          <w:szCs w:val="28"/>
        </w:rPr>
        <w:t>以课堂教学为主阵地，以新课程师资培训为重点，把新理念，新教</w:t>
      </w:r>
      <w:r>
        <w:rPr>
          <w:rFonts w:ascii="仿宋" w:eastAsia="仿宋" w:hAnsi="仿宋" w:hint="eastAsia"/>
          <w:sz w:val="28"/>
          <w:szCs w:val="28"/>
        </w:rPr>
        <w:t>材、新救法的培训继续作为本学期校本培训的核心工作来抓。组织全体教师按照教导处布置的教研课题完成好培训任务。</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内部挖潜，择本校之能人，训本校之教师。开展“师徒挂钩”活动，明确师徒双方职责。启用校内实践经验丰富、理论水平较高的骨干教师作为校本培训的师资力量，发挥其辐射和示范作用，让他们承担校本培训任务，既可开展讲座传授课堂教学经验，也可通过示范课展示教学技能，切实让全体教师从中受益。</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、为教师学习培训提供有力保障，让教师能根据自身的需要参加个性化培训。</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、围绕新课程改革，开展好“教学策略落实”经验交流活</w:t>
      </w:r>
      <w:r>
        <w:rPr>
          <w:rFonts w:ascii="仿宋" w:eastAsia="仿宋" w:hAnsi="仿宋" w:hint="eastAsia"/>
          <w:sz w:val="28"/>
          <w:szCs w:val="28"/>
        </w:rPr>
        <w:t>动。利用校本培训，交流自己在新课改教学实践中成功的做法或有益的尝试，相互切磋，取长补短</w:t>
      </w:r>
      <w:r>
        <w:rPr>
          <w:rFonts w:ascii="仿宋" w:eastAsia="仿宋" w:hAnsi="仿宋" w:hint="eastAsia"/>
          <w:sz w:val="28"/>
          <w:szCs w:val="28"/>
        </w:rPr>
        <w:t>;</w:t>
      </w:r>
      <w:r>
        <w:rPr>
          <w:rFonts w:ascii="仿宋" w:eastAsia="仿宋" w:hAnsi="仿宋" w:hint="eastAsia"/>
          <w:sz w:val="28"/>
          <w:szCs w:val="28"/>
        </w:rPr>
        <w:t>开展教师读书活动，制定教师读书计划及推荐书目，写好一篇教学反思笔记或课改精神学习心得。</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lastRenderedPageBreak/>
        <w:t>6</w:t>
      </w:r>
      <w:r>
        <w:rPr>
          <w:rFonts w:ascii="仿宋" w:eastAsia="仿宋" w:hAnsi="仿宋" w:hint="eastAsia"/>
          <w:sz w:val="28"/>
          <w:szCs w:val="28"/>
        </w:rPr>
        <w:t>、根据上级规定的培训内容同时结合本校教师实际选择培训内容和培训方式，继续开展信息技术培训、新课程培训、学科科研培训等。</w:t>
      </w:r>
    </w:p>
    <w:p w:rsidR="00F06334" w:rsidRPr="005B2473" w:rsidRDefault="005B2473">
      <w:pPr>
        <w:ind w:firstLineChars="200" w:firstLine="560"/>
        <w:rPr>
          <w:rFonts w:ascii="黑体" w:eastAsia="黑体" w:hAnsi="黑体"/>
          <w:sz w:val="28"/>
          <w:szCs w:val="28"/>
        </w:rPr>
      </w:pPr>
      <w:r w:rsidRPr="005B2473">
        <w:rPr>
          <w:rFonts w:ascii="黑体" w:eastAsia="黑体" w:hAnsi="黑体" w:hint="eastAsia"/>
          <w:sz w:val="28"/>
          <w:szCs w:val="28"/>
        </w:rPr>
        <w:t>五、具体活动安排</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九月份</w:t>
      </w:r>
      <w:r>
        <w:rPr>
          <w:rFonts w:ascii="仿宋" w:eastAsia="仿宋" w:hAnsi="仿宋" w:hint="eastAsia"/>
          <w:sz w:val="28"/>
          <w:szCs w:val="28"/>
        </w:rPr>
        <w:t>:</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、制订新学期校本教研培训工作计划</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、教师校本培训</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十月份</w:t>
      </w:r>
      <w:r>
        <w:rPr>
          <w:rFonts w:ascii="仿宋" w:eastAsia="仿宋" w:hAnsi="仿宋" w:hint="eastAsia"/>
          <w:sz w:val="28"/>
          <w:szCs w:val="28"/>
        </w:rPr>
        <w:t>:</w:t>
      </w:r>
    </w:p>
    <w:p w:rsidR="00F06334" w:rsidRDefault="005B2473">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、教师校本培训</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、组织教师观摩优秀教师课堂实录</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十一月份</w:t>
      </w:r>
      <w:r>
        <w:rPr>
          <w:rFonts w:ascii="仿宋" w:eastAsia="仿宋" w:hAnsi="仿宋" w:hint="eastAsia"/>
          <w:sz w:val="28"/>
          <w:szCs w:val="28"/>
        </w:rPr>
        <w:t>:</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、小学教师课堂教学实践考核</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、教师校本培训</w:t>
      </w:r>
    </w:p>
    <w:p w:rsidR="00F06334" w:rsidRDefault="005B2473">
      <w:pPr>
        <w:ind w:left="210" w:firstLineChars="100" w:firstLine="280"/>
        <w:rPr>
          <w:rFonts w:ascii="仿宋" w:eastAsia="仿宋" w:hAnsi="仿宋"/>
          <w:sz w:val="28"/>
          <w:szCs w:val="28"/>
        </w:rPr>
      </w:pPr>
      <w:r>
        <w:rPr>
          <w:rFonts w:ascii="仿宋" w:eastAsia="仿宋" w:hAnsi="仿宋" w:hint="eastAsia"/>
          <w:sz w:val="28"/>
          <w:szCs w:val="28"/>
        </w:rPr>
        <w:t>十二月份</w:t>
      </w:r>
      <w:r>
        <w:rPr>
          <w:rFonts w:ascii="仿宋" w:eastAsia="仿宋" w:hAnsi="仿宋" w:hint="eastAsia"/>
          <w:sz w:val="28"/>
          <w:szCs w:val="28"/>
        </w:rPr>
        <w:t>:</w:t>
      </w:r>
    </w:p>
    <w:p w:rsidR="00F06334" w:rsidRDefault="005B2473">
      <w:pPr>
        <w:numPr>
          <w:ilvl w:val="0"/>
          <w:numId w:val="1"/>
        </w:numPr>
        <w:ind w:left="210" w:firstLineChars="100" w:firstLine="280"/>
        <w:rPr>
          <w:rFonts w:ascii="仿宋" w:eastAsia="仿宋" w:hAnsi="仿宋"/>
          <w:sz w:val="28"/>
          <w:szCs w:val="28"/>
        </w:rPr>
      </w:pPr>
      <w:r>
        <w:rPr>
          <w:rFonts w:ascii="仿宋" w:eastAsia="仿宋" w:hAnsi="仿宋" w:hint="eastAsia"/>
          <w:sz w:val="28"/>
          <w:szCs w:val="28"/>
        </w:rPr>
        <w:t>教师校本培训</w:t>
      </w:r>
    </w:p>
    <w:p w:rsidR="00F06334" w:rsidRDefault="005B2473">
      <w:pPr>
        <w:numPr>
          <w:ilvl w:val="0"/>
          <w:numId w:val="1"/>
        </w:numPr>
        <w:ind w:left="210" w:firstLineChars="100" w:firstLine="280"/>
        <w:rPr>
          <w:rFonts w:ascii="仿宋" w:eastAsia="仿宋" w:hAnsi="仿宋"/>
          <w:sz w:val="28"/>
          <w:szCs w:val="28"/>
        </w:rPr>
      </w:pPr>
      <w:r>
        <w:rPr>
          <w:rFonts w:ascii="仿宋" w:eastAsia="仿宋" w:hAnsi="仿宋" w:hint="eastAsia"/>
          <w:sz w:val="28"/>
          <w:szCs w:val="28"/>
        </w:rPr>
        <w:t>学期校本教研培训工作总结。</w:t>
      </w:r>
    </w:p>
    <w:p w:rsidR="00F06334" w:rsidRDefault="00F06334">
      <w:pPr>
        <w:ind w:left="210" w:firstLineChars="100" w:firstLine="280"/>
        <w:rPr>
          <w:rFonts w:ascii="仿宋" w:eastAsia="仿宋" w:hAnsi="仿宋"/>
          <w:sz w:val="28"/>
          <w:szCs w:val="28"/>
        </w:rPr>
      </w:pPr>
    </w:p>
    <w:sectPr w:rsidR="00F06334" w:rsidSect="00F06334">
      <w:pgSz w:w="11906" w:h="16838"/>
      <w:pgMar w:top="1417" w:right="1417" w:bottom="1417" w:left="1701"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AB840"/>
    <w:multiLevelType w:val="singleLevel"/>
    <w:tmpl w:val="090AB840"/>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MDk3ZTBhMWZlZThhMDk5NzkzMGZiMWQ3NDY1YjE2OWYifQ=="/>
  </w:docVars>
  <w:rsids>
    <w:rsidRoot w:val="33E53DFE"/>
    <w:rsid w:val="005B2473"/>
    <w:rsid w:val="00F06334"/>
    <w:rsid w:val="13B06462"/>
    <w:rsid w:val="28AE356C"/>
    <w:rsid w:val="2F3A3BDD"/>
    <w:rsid w:val="33E53DFE"/>
    <w:rsid w:val="7A680E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6334"/>
    <w:pPr>
      <w:widowControl w:val="0"/>
      <w:jc w:val="both"/>
    </w:pPr>
    <w:rPr>
      <w:rFonts w:eastAsia="宋体" w:cs="仿宋"/>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F06334"/>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2022-09-29T02:54:00Z</dcterms:created>
  <dcterms:modified xsi:type="dcterms:W3CDTF">2022-09-29T03:34:00Z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0191F0346ED24ABE850258FD2FEAA522</vt:lpwstr>
  </property>
</Properties>
</file>